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28C0F8" w14:textId="30190F7F" w:rsidR="00E11E54" w:rsidRPr="0092099C" w:rsidRDefault="009A05B5" w:rsidP="0092099C">
      <w:pPr>
        <w:spacing w:line="480" w:lineRule="auto"/>
        <w:jc w:val="center"/>
        <w:rPr>
          <w:rFonts w:ascii="Times New Roman" w:hAnsi="Times New Roman" w:cs="Times New Roman"/>
          <w:b/>
        </w:rPr>
      </w:pPr>
      <w:r w:rsidRPr="00EF52FA">
        <w:rPr>
          <w:rFonts w:ascii="Times New Roman" w:hAnsi="Times New Roman" w:cs="Times New Roman"/>
          <w:b/>
        </w:rPr>
        <w:t>Discussion Questions</w:t>
      </w:r>
    </w:p>
    <w:p w14:paraId="68C0181C" w14:textId="3B8E1C80" w:rsidR="00E11E54" w:rsidRPr="00EF52FA" w:rsidRDefault="009A05B5" w:rsidP="00EF52FA">
      <w:pPr>
        <w:spacing w:line="480" w:lineRule="auto"/>
        <w:rPr>
          <w:rFonts w:ascii="Times New Roman" w:hAnsi="Times New Roman" w:cs="Times New Roman"/>
          <w:b/>
        </w:rPr>
      </w:pPr>
      <w:r w:rsidRPr="00EF52FA">
        <w:rPr>
          <w:rFonts w:ascii="Times New Roman" w:hAnsi="Times New Roman" w:cs="Times New Roman"/>
          <w:b/>
        </w:rPr>
        <w:t>Question 1</w:t>
      </w:r>
    </w:p>
    <w:p w14:paraId="781A69BB" w14:textId="77777777" w:rsidR="00A837EF" w:rsidRPr="00B34B62" w:rsidRDefault="00A837EF" w:rsidP="00A837EF">
      <w:pPr>
        <w:spacing w:line="480" w:lineRule="auto"/>
        <w:ind w:firstLine="720"/>
        <w:contextualSpacing/>
        <w:jc w:val="center"/>
        <w:rPr>
          <w:rFonts w:ascii="Times New Roman" w:hAnsi="Times New Roman" w:cs="Times New Roman"/>
          <w:b/>
          <w:bCs/>
        </w:rPr>
      </w:pPr>
      <w:r w:rsidRPr="00B34B62">
        <w:rPr>
          <w:rFonts w:ascii="Times New Roman" w:hAnsi="Times New Roman" w:cs="Times New Roman"/>
          <w:b/>
          <w:bCs/>
        </w:rPr>
        <w:t>Environmental Protection</w:t>
      </w:r>
    </w:p>
    <w:p w14:paraId="28572272" w14:textId="77777777" w:rsidR="00A837EF" w:rsidRPr="00B34B62" w:rsidRDefault="00A837EF" w:rsidP="00A837EF">
      <w:pPr>
        <w:spacing w:line="480" w:lineRule="auto"/>
        <w:ind w:firstLine="720"/>
        <w:contextualSpacing/>
        <w:rPr>
          <w:rFonts w:ascii="Times New Roman" w:hAnsi="Times New Roman" w:cs="Times New Roman"/>
        </w:rPr>
      </w:pPr>
      <w:r w:rsidRPr="00B34B62">
        <w:rPr>
          <w:rFonts w:ascii="Times New Roman" w:hAnsi="Times New Roman" w:cs="Times New Roman"/>
        </w:rPr>
        <w:t>Non-governmental organizations should take up and promote to protect the environment for the next generation in the following ways. They should educate communities about environmental protection mainly on the effects of corrupt practices and their roles in ensuring a good future (</w:t>
      </w:r>
      <w:proofErr w:type="spellStart"/>
      <w:r w:rsidRPr="00B34B62">
        <w:rPr>
          <w:rFonts w:ascii="Times New Roman" w:hAnsi="Times New Roman" w:cs="Times New Roman"/>
          <w:color w:val="222222"/>
          <w:shd w:val="clear" w:color="auto" w:fill="FFFFFF"/>
        </w:rPr>
        <w:t>Partelow</w:t>
      </w:r>
      <w:proofErr w:type="spellEnd"/>
      <w:r w:rsidRPr="00B34B62">
        <w:rPr>
          <w:rFonts w:ascii="Times New Roman" w:hAnsi="Times New Roman" w:cs="Times New Roman"/>
          <w:color w:val="222222"/>
          <w:shd w:val="clear" w:color="auto" w:fill="FFFFFF"/>
        </w:rPr>
        <w:t xml:space="preserve"> et al., 2020)</w:t>
      </w:r>
      <w:r w:rsidRPr="00B34B62">
        <w:rPr>
          <w:rFonts w:ascii="Times New Roman" w:hAnsi="Times New Roman" w:cs="Times New Roman"/>
        </w:rPr>
        <w:t>. For example, they would be trained on the impact of plastic debris on marine creatures and ensure that plastics are not dumped as a protective measure. Therefore, education should inform the people on actions to take and the consequences of not taking the steps. Notably, the change agents should discuss as many areas as possible, considering the diverse ways people would protect the surround.</w:t>
      </w:r>
    </w:p>
    <w:p w14:paraId="5DEEAFD4" w14:textId="3F90DFA7" w:rsidR="004E1C1C" w:rsidRDefault="00A837EF" w:rsidP="00A837EF">
      <w:pPr>
        <w:spacing w:line="480" w:lineRule="auto"/>
        <w:ind w:firstLine="720"/>
        <w:contextualSpacing/>
        <w:rPr>
          <w:rFonts w:ascii="Times New Roman" w:hAnsi="Times New Roman" w:cs="Times New Roman"/>
        </w:rPr>
      </w:pPr>
      <w:r w:rsidRPr="00B34B62">
        <w:rPr>
          <w:rFonts w:ascii="Times New Roman" w:hAnsi="Times New Roman" w:cs="Times New Roman"/>
        </w:rPr>
        <w:t>The NGOs would also volunteer to clean up different communities. The action would make the people develop the commitment to take care of the surroundings as the organizations would be role models. Besides, it would ensure the wastes are eliminated, thus preventing water and soil pollution. The organizations would also develop programs aiming to take care of the surrounding where society participation is ensured (</w:t>
      </w:r>
      <w:proofErr w:type="spellStart"/>
      <w:r w:rsidRPr="00B34B62">
        <w:rPr>
          <w:rFonts w:ascii="Times New Roman" w:hAnsi="Times New Roman" w:cs="Times New Roman"/>
          <w:color w:val="222222"/>
          <w:shd w:val="clear" w:color="auto" w:fill="FFFFFF"/>
        </w:rPr>
        <w:t>Partelow</w:t>
      </w:r>
      <w:proofErr w:type="spellEnd"/>
      <w:r w:rsidRPr="00B34B62">
        <w:rPr>
          <w:rFonts w:ascii="Times New Roman" w:hAnsi="Times New Roman" w:cs="Times New Roman"/>
          <w:color w:val="222222"/>
          <w:shd w:val="clear" w:color="auto" w:fill="FFFFFF"/>
        </w:rPr>
        <w:t xml:space="preserve"> et al., 2020)</w:t>
      </w:r>
      <w:r w:rsidRPr="00B34B62">
        <w:rPr>
          <w:rFonts w:ascii="Times New Roman" w:hAnsi="Times New Roman" w:cs="Times New Roman"/>
        </w:rPr>
        <w:t>. For instance, they would lead individuals to plant trees that could control erosion and, in the process, educate them on the impacts of deforestation. Therefore, NGOs would focus on educating communities and serving as role models in caring for the environment.</w:t>
      </w:r>
    </w:p>
    <w:p w14:paraId="5C70D0C7" w14:textId="4BA6046D" w:rsidR="00B531CE" w:rsidRPr="000C286E" w:rsidRDefault="009A05B5" w:rsidP="000C286E">
      <w:pPr>
        <w:spacing w:line="480" w:lineRule="auto"/>
        <w:rPr>
          <w:rFonts w:ascii="Times New Roman" w:hAnsi="Times New Roman" w:cs="Times New Roman"/>
          <w:b/>
        </w:rPr>
      </w:pPr>
      <w:r w:rsidRPr="000C286E">
        <w:rPr>
          <w:rFonts w:ascii="Times New Roman" w:hAnsi="Times New Roman" w:cs="Times New Roman"/>
          <w:b/>
        </w:rPr>
        <w:t>Question 2</w:t>
      </w:r>
    </w:p>
    <w:p w14:paraId="725C433C" w14:textId="42FD2252" w:rsidR="00B531CE" w:rsidRDefault="009A05B5" w:rsidP="00C63AFC">
      <w:pPr>
        <w:spacing w:line="480" w:lineRule="auto"/>
        <w:ind w:firstLine="720"/>
        <w:rPr>
          <w:rFonts w:ascii="Times New Roman" w:hAnsi="Times New Roman" w:cs="Times New Roman"/>
        </w:rPr>
      </w:pPr>
      <w:r>
        <w:rPr>
          <w:rFonts w:ascii="Times New Roman" w:hAnsi="Times New Roman" w:cs="Times New Roman"/>
        </w:rPr>
        <w:t xml:space="preserve">The task </w:t>
      </w:r>
      <w:r w:rsidR="00043EBB">
        <w:rPr>
          <w:rFonts w:ascii="Times New Roman" w:hAnsi="Times New Roman" w:cs="Times New Roman"/>
        </w:rPr>
        <w:t xml:space="preserve">of </w:t>
      </w:r>
      <w:r w:rsidR="0067074E">
        <w:rPr>
          <w:rFonts w:ascii="Times New Roman" w:hAnsi="Times New Roman" w:cs="Times New Roman"/>
        </w:rPr>
        <w:t>tak</w:t>
      </w:r>
      <w:r w:rsidR="00043EBB">
        <w:rPr>
          <w:rFonts w:ascii="Times New Roman" w:hAnsi="Times New Roman" w:cs="Times New Roman"/>
        </w:rPr>
        <w:t>ing</w:t>
      </w:r>
      <w:r w:rsidR="0067074E">
        <w:rPr>
          <w:rFonts w:ascii="Times New Roman" w:hAnsi="Times New Roman" w:cs="Times New Roman"/>
        </w:rPr>
        <w:t xml:space="preserve"> legislative policy and translat</w:t>
      </w:r>
      <w:r w:rsidR="00634652">
        <w:rPr>
          <w:rFonts w:ascii="Times New Roman" w:hAnsi="Times New Roman" w:cs="Times New Roman"/>
        </w:rPr>
        <w:t>ing</w:t>
      </w:r>
      <w:r w:rsidR="0067074E">
        <w:rPr>
          <w:rFonts w:ascii="Times New Roman" w:hAnsi="Times New Roman" w:cs="Times New Roman"/>
        </w:rPr>
        <w:t xml:space="preserve"> it into regulatory requirements and standards is a responsibility EPA </w:t>
      </w:r>
      <w:r w:rsidR="006E654B">
        <w:rPr>
          <w:rFonts w:ascii="Times New Roman" w:hAnsi="Times New Roman" w:cs="Times New Roman"/>
        </w:rPr>
        <w:t>ought not to relent</w:t>
      </w:r>
      <w:r w:rsidR="0067074E">
        <w:rPr>
          <w:rFonts w:ascii="Times New Roman" w:hAnsi="Times New Roman" w:cs="Times New Roman"/>
        </w:rPr>
        <w:t xml:space="preserve"> </w:t>
      </w:r>
      <w:r w:rsidR="006E654B">
        <w:rPr>
          <w:rFonts w:ascii="Times New Roman" w:hAnsi="Times New Roman" w:cs="Times New Roman"/>
        </w:rPr>
        <w:t>in its</w:t>
      </w:r>
      <w:r w:rsidR="0067074E">
        <w:rPr>
          <w:rFonts w:ascii="Times New Roman" w:hAnsi="Times New Roman" w:cs="Times New Roman"/>
        </w:rPr>
        <w:t xml:space="preserve"> perpetual </w:t>
      </w:r>
      <w:r w:rsidR="00765E3F">
        <w:rPr>
          <w:rFonts w:ascii="Times New Roman" w:hAnsi="Times New Roman" w:cs="Times New Roman"/>
        </w:rPr>
        <w:t>sustenance</w:t>
      </w:r>
      <w:r w:rsidR="0067074E">
        <w:rPr>
          <w:rFonts w:ascii="Times New Roman" w:hAnsi="Times New Roman" w:cs="Times New Roman"/>
        </w:rPr>
        <w:t>.</w:t>
      </w:r>
      <w:r w:rsidR="006E654B">
        <w:rPr>
          <w:rFonts w:ascii="Times New Roman" w:hAnsi="Times New Roman" w:cs="Times New Roman"/>
        </w:rPr>
        <w:t xml:space="preserve"> However, </w:t>
      </w:r>
      <w:r w:rsidR="00765E3F">
        <w:rPr>
          <w:rFonts w:ascii="Times New Roman" w:hAnsi="Times New Roman" w:cs="Times New Roman"/>
        </w:rPr>
        <w:t>the failures of this Environment Protection Agency</w:t>
      </w:r>
      <w:r w:rsidR="00537D95">
        <w:rPr>
          <w:rFonts w:ascii="Times New Roman" w:hAnsi="Times New Roman" w:cs="Times New Roman"/>
        </w:rPr>
        <w:t xml:space="preserve"> (EPA)</w:t>
      </w:r>
      <w:r w:rsidR="00765E3F">
        <w:rPr>
          <w:rFonts w:ascii="Times New Roman" w:hAnsi="Times New Roman" w:cs="Times New Roman"/>
        </w:rPr>
        <w:t xml:space="preserve"> can best be sighted </w:t>
      </w:r>
      <w:r w:rsidR="0022119C">
        <w:rPr>
          <w:rFonts w:ascii="Times New Roman" w:hAnsi="Times New Roman" w:cs="Times New Roman"/>
        </w:rPr>
        <w:t xml:space="preserve">based on the appraisal </w:t>
      </w:r>
      <w:r w:rsidR="0022119C">
        <w:rPr>
          <w:rFonts w:ascii="Times New Roman" w:hAnsi="Times New Roman" w:cs="Times New Roman"/>
        </w:rPr>
        <w:lastRenderedPageBreak/>
        <w:t>of reports by</w:t>
      </w:r>
      <w:r w:rsidR="00765E3F">
        <w:rPr>
          <w:rFonts w:ascii="Times New Roman" w:hAnsi="Times New Roman" w:cs="Times New Roman"/>
        </w:rPr>
        <w:t xml:space="preserve"> those who are mandated to regulate this agency.</w:t>
      </w:r>
      <w:r w:rsidR="008B5BCC">
        <w:rPr>
          <w:rFonts w:ascii="Times New Roman" w:hAnsi="Times New Roman" w:cs="Times New Roman"/>
        </w:rPr>
        <w:t xml:space="preserve"> Thus, according to an analysis of government watchdog report </w:t>
      </w:r>
      <w:r w:rsidR="00A843D0">
        <w:rPr>
          <w:rFonts w:ascii="Times New Roman" w:hAnsi="Times New Roman" w:cs="Times New Roman"/>
        </w:rPr>
        <w:t>authorized</w:t>
      </w:r>
      <w:r w:rsidR="008B5BCC">
        <w:rPr>
          <w:rFonts w:ascii="Times New Roman" w:hAnsi="Times New Roman" w:cs="Times New Roman"/>
        </w:rPr>
        <w:t xml:space="preserve"> to regulat</w:t>
      </w:r>
      <w:r w:rsidR="00A843D0">
        <w:rPr>
          <w:rFonts w:ascii="Times New Roman" w:hAnsi="Times New Roman" w:cs="Times New Roman"/>
        </w:rPr>
        <w:t>e</w:t>
      </w:r>
      <w:r w:rsidR="008B5BCC">
        <w:rPr>
          <w:rFonts w:ascii="Times New Roman" w:hAnsi="Times New Roman" w:cs="Times New Roman"/>
        </w:rPr>
        <w:t xml:space="preserve"> EPA, </w:t>
      </w:r>
      <w:r w:rsidR="00C63AFC">
        <w:rPr>
          <w:rFonts w:ascii="Times New Roman" w:hAnsi="Times New Roman" w:cs="Times New Roman"/>
        </w:rPr>
        <w:t>it is undisputed fact that the agency has failed in its</w:t>
      </w:r>
      <w:r w:rsidR="00FC77A4">
        <w:rPr>
          <w:rFonts w:ascii="Times New Roman" w:hAnsi="Times New Roman" w:cs="Times New Roman"/>
        </w:rPr>
        <w:t xml:space="preserve"> </w:t>
      </w:r>
      <w:r w:rsidR="00E7224C">
        <w:rPr>
          <w:rFonts w:ascii="Times New Roman" w:hAnsi="Times New Roman" w:cs="Times New Roman"/>
        </w:rPr>
        <w:t>obligations</w:t>
      </w:r>
      <w:r w:rsidR="00C63AFC">
        <w:rPr>
          <w:rFonts w:ascii="Times New Roman" w:hAnsi="Times New Roman" w:cs="Times New Roman"/>
        </w:rPr>
        <w:t xml:space="preserve"> to </w:t>
      </w:r>
      <w:r w:rsidR="001E77EE">
        <w:rPr>
          <w:rFonts w:ascii="Times New Roman" w:hAnsi="Times New Roman" w:cs="Times New Roman"/>
        </w:rPr>
        <w:t>aptly</w:t>
      </w:r>
      <w:r w:rsidR="00C63AFC">
        <w:rPr>
          <w:rFonts w:ascii="Times New Roman" w:hAnsi="Times New Roman" w:cs="Times New Roman"/>
        </w:rPr>
        <w:t xml:space="preserve"> monitor </w:t>
      </w:r>
      <w:r w:rsidR="00D24719">
        <w:rPr>
          <w:rFonts w:ascii="Times New Roman" w:hAnsi="Times New Roman" w:cs="Times New Roman"/>
        </w:rPr>
        <w:t>institution-based</w:t>
      </w:r>
      <w:r w:rsidR="00C63AFC">
        <w:rPr>
          <w:rFonts w:ascii="Times New Roman" w:hAnsi="Times New Roman" w:cs="Times New Roman"/>
        </w:rPr>
        <w:t xml:space="preserve"> asbestos</w:t>
      </w:r>
      <w:r w:rsidR="00EF52FA">
        <w:rPr>
          <w:rFonts w:ascii="Times New Roman" w:hAnsi="Times New Roman" w:cs="Times New Roman"/>
        </w:rPr>
        <w:t xml:space="preserve"> (</w:t>
      </w:r>
      <w:r w:rsidR="00EF52FA">
        <w:rPr>
          <w:rFonts w:ascii="Times New Roman" w:hAnsi="Times New Roman" w:cs="Times New Roman"/>
          <w:noProof/>
        </w:rPr>
        <w:t>Garduno et al., 2018)</w:t>
      </w:r>
      <w:r w:rsidR="00C63AFC">
        <w:rPr>
          <w:rFonts w:ascii="Times New Roman" w:hAnsi="Times New Roman" w:cs="Times New Roman"/>
        </w:rPr>
        <w:t>.</w:t>
      </w:r>
      <w:r w:rsidR="0036042A">
        <w:rPr>
          <w:rFonts w:ascii="Times New Roman" w:hAnsi="Times New Roman" w:cs="Times New Roman"/>
        </w:rPr>
        <w:t xml:space="preserve"> For instance, for the time period </w:t>
      </w:r>
      <w:r w:rsidR="009D2BEB">
        <w:rPr>
          <w:rFonts w:ascii="Times New Roman" w:hAnsi="Times New Roman" w:cs="Times New Roman"/>
        </w:rPr>
        <w:t xml:space="preserve">of four years ending in 2015,  the agency which is accountable for statewide inspections was found to have carried out </w:t>
      </w:r>
      <w:r w:rsidR="00717798">
        <w:rPr>
          <w:rFonts w:ascii="Times New Roman" w:hAnsi="Times New Roman" w:cs="Times New Roman"/>
        </w:rPr>
        <w:t xml:space="preserve">only </w:t>
      </w:r>
      <w:r w:rsidR="009D2BEB">
        <w:rPr>
          <w:rFonts w:ascii="Times New Roman" w:hAnsi="Times New Roman" w:cs="Times New Roman"/>
        </w:rPr>
        <w:t xml:space="preserve">thirteen percent of </w:t>
      </w:r>
      <w:r w:rsidR="00717798">
        <w:rPr>
          <w:rFonts w:ascii="Times New Roman" w:hAnsi="Times New Roman" w:cs="Times New Roman"/>
        </w:rPr>
        <w:t>checkups</w:t>
      </w:r>
      <w:r w:rsidR="009D2BEB">
        <w:rPr>
          <w:rFonts w:ascii="Times New Roman" w:hAnsi="Times New Roman" w:cs="Times New Roman"/>
        </w:rPr>
        <w:t xml:space="preserve"> in schools.</w:t>
      </w:r>
      <w:r w:rsidR="0073378C">
        <w:rPr>
          <w:rFonts w:ascii="Times New Roman" w:hAnsi="Times New Roman" w:cs="Times New Roman"/>
        </w:rPr>
        <w:t xml:space="preserve"> In comparison to states which </w:t>
      </w:r>
      <w:r w:rsidR="009249BF">
        <w:rPr>
          <w:rFonts w:ascii="Times New Roman" w:hAnsi="Times New Roman" w:cs="Times New Roman"/>
        </w:rPr>
        <w:t>organized</w:t>
      </w:r>
      <w:r w:rsidR="0073378C">
        <w:rPr>
          <w:rFonts w:ascii="Times New Roman" w:hAnsi="Times New Roman" w:cs="Times New Roman"/>
        </w:rPr>
        <w:t xml:space="preserve"> independent</w:t>
      </w:r>
      <w:r w:rsidR="00BB0038">
        <w:rPr>
          <w:rFonts w:ascii="Times New Roman" w:hAnsi="Times New Roman" w:cs="Times New Roman"/>
        </w:rPr>
        <w:t xml:space="preserve"> inspection</w:t>
      </w:r>
      <w:r w:rsidR="0073378C">
        <w:rPr>
          <w:rFonts w:ascii="Times New Roman" w:hAnsi="Times New Roman" w:cs="Times New Roman"/>
        </w:rPr>
        <w:t xml:space="preserve"> programs, asbestos</w:t>
      </w:r>
      <w:r w:rsidR="00094410">
        <w:rPr>
          <w:rFonts w:ascii="Times New Roman" w:hAnsi="Times New Roman" w:cs="Times New Roman"/>
        </w:rPr>
        <w:t>’</w:t>
      </w:r>
      <w:r w:rsidR="0073378C">
        <w:rPr>
          <w:rFonts w:ascii="Times New Roman" w:hAnsi="Times New Roman" w:cs="Times New Roman"/>
        </w:rPr>
        <w:t xml:space="preserve"> </w:t>
      </w:r>
      <w:r w:rsidR="00094410">
        <w:rPr>
          <w:rFonts w:ascii="Times New Roman" w:hAnsi="Times New Roman" w:cs="Times New Roman"/>
        </w:rPr>
        <w:t>scrutiny</w:t>
      </w:r>
      <w:r w:rsidR="0073378C">
        <w:rPr>
          <w:rFonts w:ascii="Times New Roman" w:hAnsi="Times New Roman" w:cs="Times New Roman"/>
        </w:rPr>
        <w:t xml:space="preserve"> </w:t>
      </w:r>
      <w:r w:rsidR="00114242">
        <w:rPr>
          <w:rFonts w:ascii="Times New Roman" w:hAnsi="Times New Roman" w:cs="Times New Roman"/>
        </w:rPr>
        <w:t>onuses</w:t>
      </w:r>
      <w:r w:rsidR="0073378C">
        <w:rPr>
          <w:rFonts w:ascii="Times New Roman" w:hAnsi="Times New Roman" w:cs="Times New Roman"/>
        </w:rPr>
        <w:t xml:space="preserve"> by EPA receded in contrast. This independent programs under state inspection jurisdiction carried out eighty-seven percent of </w:t>
      </w:r>
      <w:r w:rsidR="00033169">
        <w:rPr>
          <w:rFonts w:ascii="Times New Roman" w:hAnsi="Times New Roman" w:cs="Times New Roman"/>
        </w:rPr>
        <w:t xml:space="preserve">the </w:t>
      </w:r>
      <w:r w:rsidR="0046011D">
        <w:rPr>
          <w:rFonts w:ascii="Times New Roman" w:hAnsi="Times New Roman" w:cs="Times New Roman"/>
        </w:rPr>
        <w:t>checkups</w:t>
      </w:r>
      <w:r w:rsidR="00033169">
        <w:rPr>
          <w:rFonts w:ascii="Times New Roman" w:hAnsi="Times New Roman" w:cs="Times New Roman"/>
        </w:rPr>
        <w:t>.</w:t>
      </w:r>
    </w:p>
    <w:p w14:paraId="4DDC90FF" w14:textId="7D6986D6" w:rsidR="0046011D" w:rsidRDefault="009A05B5" w:rsidP="00C63AFC">
      <w:pPr>
        <w:spacing w:line="480" w:lineRule="auto"/>
        <w:ind w:firstLine="720"/>
        <w:rPr>
          <w:rFonts w:ascii="Times New Roman" w:hAnsi="Times New Roman" w:cs="Times New Roman"/>
        </w:rPr>
      </w:pPr>
      <w:r>
        <w:rPr>
          <w:rFonts w:ascii="Times New Roman" w:hAnsi="Times New Roman" w:cs="Times New Roman"/>
        </w:rPr>
        <w:t>On the same note</w:t>
      </w:r>
      <w:r w:rsidR="003367C3">
        <w:rPr>
          <w:rFonts w:ascii="Times New Roman" w:hAnsi="Times New Roman" w:cs="Times New Roman"/>
        </w:rPr>
        <w:t>, EPA has failed to allocate adequate resources for monitoring asbestos in conservatories. The agency is indifferent to some scenarios and has totally eliminated this crucial allotment</w:t>
      </w:r>
      <w:r w:rsidR="00453301" w:rsidRPr="00453301">
        <w:rPr>
          <w:rFonts w:ascii="Times New Roman" w:hAnsi="Times New Roman" w:cs="Times New Roman"/>
        </w:rPr>
        <w:t xml:space="preserve"> </w:t>
      </w:r>
      <w:r w:rsidR="00EF52FA">
        <w:rPr>
          <w:rFonts w:ascii="Times New Roman" w:hAnsi="Times New Roman" w:cs="Times New Roman"/>
        </w:rPr>
        <w:t>(</w:t>
      </w:r>
      <w:r w:rsidR="00EF52FA">
        <w:rPr>
          <w:rFonts w:ascii="Times New Roman" w:hAnsi="Times New Roman" w:cs="Times New Roman"/>
          <w:noProof/>
        </w:rPr>
        <w:t>Garduno et al., 2018).</w:t>
      </w:r>
      <w:r w:rsidR="00656B68">
        <w:rPr>
          <w:rFonts w:ascii="Times New Roman" w:hAnsi="Times New Roman" w:cs="Times New Roman"/>
        </w:rPr>
        <w:t xml:space="preserve"> Moreover, </w:t>
      </w:r>
      <w:r w:rsidR="00B27FFC">
        <w:rPr>
          <w:rFonts w:ascii="Times New Roman" w:hAnsi="Times New Roman" w:cs="Times New Roman"/>
        </w:rPr>
        <w:t xml:space="preserve">as a result of botched accountability, EPA has gone to an extent of monitoring schools that posed a request or launched complaints, making it impossible to ascertain the risk schools posed to employees as well as students </w:t>
      </w:r>
      <w:r w:rsidR="00F8760B">
        <w:rPr>
          <w:rFonts w:ascii="Times New Roman" w:hAnsi="Times New Roman" w:cs="Times New Roman"/>
        </w:rPr>
        <w:t>due</w:t>
      </w:r>
      <w:r w:rsidR="00B27FFC">
        <w:rPr>
          <w:rFonts w:ascii="Times New Roman" w:hAnsi="Times New Roman" w:cs="Times New Roman"/>
        </w:rPr>
        <w:t xml:space="preserve"> to asbestos</w:t>
      </w:r>
      <w:r w:rsidR="00F8760B">
        <w:rPr>
          <w:rFonts w:ascii="Times New Roman" w:hAnsi="Times New Roman" w:cs="Times New Roman"/>
        </w:rPr>
        <w:t xml:space="preserve"> exposure</w:t>
      </w:r>
      <w:r w:rsidR="00B27FFC">
        <w:rPr>
          <w:rFonts w:ascii="Times New Roman" w:hAnsi="Times New Roman" w:cs="Times New Roman"/>
        </w:rPr>
        <w:t>.</w:t>
      </w:r>
    </w:p>
    <w:p w14:paraId="433227F8" w14:textId="7D002085" w:rsidR="000C286E" w:rsidRDefault="009A05B5" w:rsidP="00F8760B">
      <w:pPr>
        <w:spacing w:line="480" w:lineRule="auto"/>
        <w:ind w:firstLine="720"/>
        <w:rPr>
          <w:rFonts w:ascii="Times New Roman" w:hAnsi="Times New Roman" w:cs="Times New Roman"/>
        </w:rPr>
      </w:pPr>
      <w:r>
        <w:rPr>
          <w:rFonts w:ascii="Times New Roman" w:hAnsi="Times New Roman" w:cs="Times New Roman"/>
        </w:rPr>
        <w:t xml:space="preserve">To improve </w:t>
      </w:r>
      <w:r w:rsidR="003C2761">
        <w:rPr>
          <w:rFonts w:ascii="Times New Roman" w:hAnsi="Times New Roman" w:cs="Times New Roman"/>
        </w:rPr>
        <w:t>quality of environment in which we live, I recommend EPA revamp its current administration to substantially protect personnel and children from exposure to asbestos. This could be achieved through proactive measures</w:t>
      </w:r>
      <w:r w:rsidR="002D001F">
        <w:rPr>
          <w:rFonts w:ascii="Times New Roman" w:hAnsi="Times New Roman" w:cs="Times New Roman"/>
        </w:rPr>
        <w:t xml:space="preserve"> geared</w:t>
      </w:r>
      <w:r w:rsidR="003C2761">
        <w:rPr>
          <w:rFonts w:ascii="Times New Roman" w:hAnsi="Times New Roman" w:cs="Times New Roman"/>
        </w:rPr>
        <w:t xml:space="preserve"> to</w:t>
      </w:r>
      <w:r w:rsidR="002D001F">
        <w:rPr>
          <w:rFonts w:ascii="Times New Roman" w:hAnsi="Times New Roman" w:cs="Times New Roman"/>
        </w:rPr>
        <w:t>wards</w:t>
      </w:r>
      <w:r w:rsidR="003C2761">
        <w:rPr>
          <w:rFonts w:ascii="Times New Roman" w:hAnsi="Times New Roman" w:cs="Times New Roman"/>
        </w:rPr>
        <w:t xml:space="preserve"> reduc</w:t>
      </w:r>
      <w:r w:rsidR="002D001F">
        <w:rPr>
          <w:rFonts w:ascii="Times New Roman" w:hAnsi="Times New Roman" w:cs="Times New Roman"/>
        </w:rPr>
        <w:t>ing</w:t>
      </w:r>
      <w:r w:rsidR="003C2761">
        <w:rPr>
          <w:rFonts w:ascii="Times New Roman" w:hAnsi="Times New Roman" w:cs="Times New Roman"/>
        </w:rPr>
        <w:t xml:space="preserve"> </w:t>
      </w:r>
      <w:r w:rsidR="002D001F">
        <w:rPr>
          <w:rFonts w:ascii="Times New Roman" w:hAnsi="Times New Roman" w:cs="Times New Roman"/>
        </w:rPr>
        <w:t>current</w:t>
      </w:r>
      <w:r w:rsidR="003C2761">
        <w:rPr>
          <w:rFonts w:ascii="Times New Roman" w:hAnsi="Times New Roman" w:cs="Times New Roman"/>
        </w:rPr>
        <w:t xml:space="preserve"> exposure such as formulation of new rules aimed at prohibiting the </w:t>
      </w:r>
      <w:r w:rsidR="00D24719">
        <w:rPr>
          <w:rFonts w:ascii="Times New Roman" w:hAnsi="Times New Roman" w:cs="Times New Roman"/>
        </w:rPr>
        <w:t>presently</w:t>
      </w:r>
      <w:r w:rsidR="003C2761">
        <w:rPr>
          <w:rFonts w:ascii="Times New Roman" w:hAnsi="Times New Roman" w:cs="Times New Roman"/>
        </w:rPr>
        <w:t xml:space="preserve"> </w:t>
      </w:r>
      <w:r w:rsidR="00D24719">
        <w:rPr>
          <w:rFonts w:ascii="Times New Roman" w:hAnsi="Times New Roman" w:cs="Times New Roman"/>
        </w:rPr>
        <w:t>unfettered</w:t>
      </w:r>
      <w:r w:rsidR="003C2761">
        <w:rPr>
          <w:rFonts w:ascii="Times New Roman" w:hAnsi="Times New Roman" w:cs="Times New Roman"/>
        </w:rPr>
        <w:t xml:space="preserve"> </w:t>
      </w:r>
      <w:r w:rsidR="00D24719">
        <w:rPr>
          <w:rFonts w:ascii="Times New Roman" w:hAnsi="Times New Roman" w:cs="Times New Roman"/>
        </w:rPr>
        <w:t>prior</w:t>
      </w:r>
      <w:r w:rsidR="003C2761">
        <w:rPr>
          <w:rFonts w:ascii="Times New Roman" w:hAnsi="Times New Roman" w:cs="Times New Roman"/>
        </w:rPr>
        <w:t xml:space="preserve"> asbestos uses.</w:t>
      </w:r>
    </w:p>
    <w:p w14:paraId="2FFBDBA7" w14:textId="4FB08D86" w:rsidR="006806F6" w:rsidRDefault="009A05B5" w:rsidP="006806F6">
      <w:pPr>
        <w:spacing w:line="480" w:lineRule="auto"/>
        <w:jc w:val="center"/>
        <w:rPr>
          <w:rFonts w:ascii="Times New Roman" w:hAnsi="Times New Roman" w:cs="Times New Roman"/>
        </w:rPr>
      </w:pPr>
      <w:r>
        <w:rPr>
          <w:rFonts w:ascii="Times New Roman" w:hAnsi="Times New Roman" w:cs="Times New Roman"/>
        </w:rPr>
        <w:t>References</w:t>
      </w:r>
    </w:p>
    <w:p w14:paraId="56B3EEE6" w14:textId="11487887" w:rsidR="005D5F36" w:rsidRDefault="009A05B5" w:rsidP="005D5F36">
      <w:pPr>
        <w:pStyle w:val="Bibliography"/>
        <w:spacing w:line="480" w:lineRule="auto"/>
        <w:ind w:left="720" w:hanging="720"/>
        <w:rPr>
          <w:rFonts w:ascii="Times New Roman" w:hAnsi="Times New Roman" w:cs="Times New Roman"/>
          <w:noProof/>
        </w:rPr>
      </w:pPr>
      <w:r w:rsidRPr="005D5F36">
        <w:rPr>
          <w:rFonts w:ascii="Times New Roman" w:hAnsi="Times New Roman" w:cs="Times New Roman"/>
        </w:rPr>
        <w:fldChar w:fldCharType="begin"/>
      </w:r>
      <w:r w:rsidRPr="005D5F36">
        <w:rPr>
          <w:rFonts w:ascii="Times New Roman" w:hAnsi="Times New Roman" w:cs="Times New Roman"/>
        </w:rPr>
        <w:instrText xml:space="preserve"> BIBLIOGRAPHY  \l 1033 </w:instrText>
      </w:r>
      <w:r w:rsidRPr="005D5F36">
        <w:rPr>
          <w:rFonts w:ascii="Times New Roman" w:hAnsi="Times New Roman" w:cs="Times New Roman"/>
        </w:rPr>
        <w:fldChar w:fldCharType="separate"/>
      </w:r>
      <w:r w:rsidRPr="005D5F36">
        <w:rPr>
          <w:rFonts w:ascii="Times New Roman" w:hAnsi="Times New Roman" w:cs="Times New Roman"/>
          <w:noProof/>
        </w:rPr>
        <w:t xml:space="preserve">Garduno, H. C., Lewis, E., &amp; Ryan Maxwell, J. N. (2018). </w:t>
      </w:r>
      <w:r w:rsidRPr="005D5F36">
        <w:rPr>
          <w:rFonts w:ascii="Times New Roman" w:hAnsi="Times New Roman" w:cs="Times New Roman"/>
          <w:i/>
          <w:iCs/>
          <w:noProof/>
        </w:rPr>
        <w:t>EPA Needs to Re-Evaluate Its Compliance Monitoring Priorities For Minimizing Asbestos Risks in Schools.</w:t>
      </w:r>
      <w:r w:rsidRPr="005D5F36">
        <w:rPr>
          <w:rFonts w:ascii="Times New Roman" w:hAnsi="Times New Roman" w:cs="Times New Roman"/>
          <w:noProof/>
        </w:rPr>
        <w:t xml:space="preserve"> Washington DC: Office of Inspector General.</w:t>
      </w:r>
    </w:p>
    <w:p w14:paraId="5664F9CF" w14:textId="77777777" w:rsidR="00A837EF" w:rsidRPr="00B34B62" w:rsidRDefault="00A837EF" w:rsidP="00A837EF">
      <w:pPr>
        <w:spacing w:line="480" w:lineRule="auto"/>
        <w:ind w:left="720" w:hanging="720"/>
        <w:contextualSpacing/>
        <w:rPr>
          <w:rFonts w:ascii="Times New Roman" w:hAnsi="Times New Roman" w:cs="Times New Roman"/>
        </w:rPr>
      </w:pPr>
      <w:proofErr w:type="spellStart"/>
      <w:proofErr w:type="gramStart"/>
      <w:r w:rsidRPr="00B34B62">
        <w:rPr>
          <w:rFonts w:ascii="Times New Roman" w:hAnsi="Times New Roman" w:cs="Times New Roman"/>
          <w:color w:val="222222"/>
          <w:shd w:val="clear" w:color="auto" w:fill="FFFFFF"/>
        </w:rPr>
        <w:lastRenderedPageBreak/>
        <w:t>Partelow</w:t>
      </w:r>
      <w:proofErr w:type="spellEnd"/>
      <w:r w:rsidRPr="00B34B62">
        <w:rPr>
          <w:rFonts w:ascii="Times New Roman" w:hAnsi="Times New Roman" w:cs="Times New Roman"/>
          <w:color w:val="222222"/>
          <w:shd w:val="clear" w:color="auto" w:fill="FFFFFF"/>
        </w:rPr>
        <w:t xml:space="preserve">, S., Winkler, K. J., &amp; </w:t>
      </w:r>
      <w:proofErr w:type="spellStart"/>
      <w:r w:rsidRPr="00B34B62">
        <w:rPr>
          <w:rFonts w:ascii="Times New Roman" w:hAnsi="Times New Roman" w:cs="Times New Roman"/>
          <w:color w:val="222222"/>
          <w:shd w:val="clear" w:color="auto" w:fill="FFFFFF"/>
        </w:rPr>
        <w:t>Thaler</w:t>
      </w:r>
      <w:proofErr w:type="spellEnd"/>
      <w:r w:rsidRPr="00B34B62">
        <w:rPr>
          <w:rFonts w:ascii="Times New Roman" w:hAnsi="Times New Roman" w:cs="Times New Roman"/>
          <w:color w:val="222222"/>
          <w:shd w:val="clear" w:color="auto" w:fill="FFFFFF"/>
        </w:rPr>
        <w:t>, G. M. (2020).</w:t>
      </w:r>
      <w:proofErr w:type="gramEnd"/>
      <w:r w:rsidRPr="00B34B62">
        <w:rPr>
          <w:rFonts w:ascii="Times New Roman" w:hAnsi="Times New Roman" w:cs="Times New Roman"/>
          <w:color w:val="222222"/>
          <w:shd w:val="clear" w:color="auto" w:fill="FFFFFF"/>
        </w:rPr>
        <w:t xml:space="preserve"> </w:t>
      </w:r>
      <w:proofErr w:type="gramStart"/>
      <w:r w:rsidRPr="00B34B62">
        <w:rPr>
          <w:rFonts w:ascii="Times New Roman" w:hAnsi="Times New Roman" w:cs="Times New Roman"/>
          <w:color w:val="222222"/>
          <w:shd w:val="clear" w:color="auto" w:fill="FFFFFF"/>
        </w:rPr>
        <w:t>Environmental non-governmental organizations and global environmental discourse.</w:t>
      </w:r>
      <w:proofErr w:type="gramEnd"/>
      <w:r w:rsidRPr="00B34B62">
        <w:rPr>
          <w:rFonts w:ascii="Times New Roman" w:hAnsi="Times New Roman" w:cs="Times New Roman"/>
          <w:color w:val="222222"/>
          <w:shd w:val="clear" w:color="auto" w:fill="FFFFFF"/>
        </w:rPr>
        <w:t> </w:t>
      </w:r>
      <w:proofErr w:type="spellStart"/>
      <w:proofErr w:type="gramStart"/>
      <w:r w:rsidRPr="00B34B62">
        <w:rPr>
          <w:rFonts w:ascii="Times New Roman" w:hAnsi="Times New Roman" w:cs="Times New Roman"/>
          <w:i/>
          <w:iCs/>
          <w:color w:val="222222"/>
          <w:shd w:val="clear" w:color="auto" w:fill="FFFFFF"/>
        </w:rPr>
        <w:t>Plos</w:t>
      </w:r>
      <w:proofErr w:type="spellEnd"/>
      <w:r w:rsidRPr="00B34B62">
        <w:rPr>
          <w:rFonts w:ascii="Times New Roman" w:hAnsi="Times New Roman" w:cs="Times New Roman"/>
          <w:i/>
          <w:iCs/>
          <w:color w:val="222222"/>
          <w:shd w:val="clear" w:color="auto" w:fill="FFFFFF"/>
        </w:rPr>
        <w:t xml:space="preserve"> one</w:t>
      </w:r>
      <w:r w:rsidRPr="00B34B62">
        <w:rPr>
          <w:rFonts w:ascii="Times New Roman" w:hAnsi="Times New Roman" w:cs="Times New Roman"/>
          <w:color w:val="222222"/>
          <w:shd w:val="clear" w:color="auto" w:fill="FFFFFF"/>
        </w:rPr>
        <w:t>, </w:t>
      </w:r>
      <w:r w:rsidRPr="00B34B62">
        <w:rPr>
          <w:rFonts w:ascii="Times New Roman" w:hAnsi="Times New Roman" w:cs="Times New Roman"/>
          <w:i/>
          <w:iCs/>
          <w:color w:val="222222"/>
          <w:shd w:val="clear" w:color="auto" w:fill="FFFFFF"/>
        </w:rPr>
        <w:t>15</w:t>
      </w:r>
      <w:r w:rsidRPr="00B34B62">
        <w:rPr>
          <w:rFonts w:ascii="Times New Roman" w:hAnsi="Times New Roman" w:cs="Times New Roman"/>
          <w:color w:val="222222"/>
          <w:shd w:val="clear" w:color="auto" w:fill="FFFFFF"/>
        </w:rPr>
        <w:t>(5), e0232945.</w:t>
      </w:r>
      <w:proofErr w:type="gramEnd"/>
    </w:p>
    <w:p w14:paraId="33E0E95A" w14:textId="77777777" w:rsidR="00A837EF" w:rsidRPr="00784924" w:rsidRDefault="00A837EF" w:rsidP="005D5F36">
      <w:pPr>
        <w:spacing w:line="480" w:lineRule="auto"/>
        <w:rPr>
          <w:rFonts w:ascii="Times New Roman" w:hAnsi="Times New Roman" w:cs="Times New Roman"/>
        </w:rPr>
      </w:pPr>
    </w:p>
    <w:p w14:paraId="24449641" w14:textId="77777777" w:rsidR="005D5F36" w:rsidRPr="005D5F36" w:rsidRDefault="005D5F36" w:rsidP="005D5F36"/>
    <w:p w14:paraId="50DD491B" w14:textId="0AC3530F" w:rsidR="00B531CE" w:rsidRDefault="009A05B5" w:rsidP="005D5F36">
      <w:pPr>
        <w:spacing w:line="480" w:lineRule="auto"/>
        <w:rPr>
          <w:rFonts w:ascii="Times New Roman" w:hAnsi="Times New Roman" w:cs="Times New Roman"/>
        </w:rPr>
      </w:pPr>
      <w:r w:rsidRPr="005D5F36">
        <w:rPr>
          <w:rFonts w:ascii="Times New Roman" w:hAnsi="Times New Roman" w:cs="Times New Roman"/>
        </w:rPr>
        <w:fldChar w:fldCharType="end"/>
      </w:r>
      <w:bookmarkStart w:id="0" w:name="_GoBack"/>
      <w:bookmarkEnd w:id="0"/>
    </w:p>
    <w:p w14:paraId="47432475" w14:textId="75DA7A16" w:rsidR="00B531CE" w:rsidRDefault="00B531CE" w:rsidP="00F42DC4">
      <w:pPr>
        <w:spacing w:line="480" w:lineRule="auto"/>
        <w:ind w:firstLine="720"/>
        <w:rPr>
          <w:rFonts w:ascii="Times New Roman" w:hAnsi="Times New Roman" w:cs="Times New Roman"/>
        </w:rPr>
      </w:pPr>
    </w:p>
    <w:p w14:paraId="598A992C" w14:textId="35231E80" w:rsidR="00B531CE" w:rsidRDefault="00B531CE" w:rsidP="00F42DC4">
      <w:pPr>
        <w:spacing w:line="480" w:lineRule="auto"/>
        <w:ind w:firstLine="720"/>
        <w:rPr>
          <w:rFonts w:ascii="Times New Roman" w:hAnsi="Times New Roman" w:cs="Times New Roman"/>
        </w:rPr>
      </w:pPr>
    </w:p>
    <w:p w14:paraId="1F55F576" w14:textId="3FB664FE" w:rsidR="00B531CE" w:rsidRDefault="00B531CE" w:rsidP="00F42DC4">
      <w:pPr>
        <w:spacing w:line="480" w:lineRule="auto"/>
        <w:ind w:firstLine="720"/>
        <w:rPr>
          <w:rFonts w:ascii="Times New Roman" w:hAnsi="Times New Roman" w:cs="Times New Roman"/>
        </w:rPr>
      </w:pPr>
    </w:p>
    <w:p w14:paraId="534D35CB" w14:textId="77777777" w:rsidR="00B531CE" w:rsidRPr="004C5926" w:rsidRDefault="00B531CE" w:rsidP="00F42DC4">
      <w:pPr>
        <w:spacing w:line="480" w:lineRule="auto"/>
        <w:ind w:firstLine="720"/>
        <w:rPr>
          <w:rFonts w:ascii="Times New Roman" w:hAnsi="Times New Roman" w:cs="Times New Roman"/>
        </w:rPr>
      </w:pPr>
    </w:p>
    <w:p w14:paraId="2C69E701" w14:textId="7F6CEDFB" w:rsidR="00CA75EF" w:rsidRDefault="00CA75EF"/>
    <w:sectPr w:rsidR="00CA75EF" w:rsidSect="008C3C6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65D6A8" w14:textId="77777777" w:rsidR="000C79F6" w:rsidRDefault="000C79F6">
      <w:r>
        <w:separator/>
      </w:r>
    </w:p>
  </w:endnote>
  <w:endnote w:type="continuationSeparator" w:id="0">
    <w:p w14:paraId="529FACB1" w14:textId="77777777" w:rsidR="000C79F6" w:rsidRDefault="000C7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313C27" w14:textId="77777777" w:rsidR="000C79F6" w:rsidRDefault="000C79F6">
      <w:r>
        <w:separator/>
      </w:r>
    </w:p>
  </w:footnote>
  <w:footnote w:type="continuationSeparator" w:id="0">
    <w:p w14:paraId="06D67FD2" w14:textId="77777777" w:rsidR="000C79F6" w:rsidRDefault="000C79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326479931"/>
      <w:docPartObj>
        <w:docPartGallery w:val="Page Numbers (Top of Page)"/>
        <w:docPartUnique/>
      </w:docPartObj>
    </w:sdtPr>
    <w:sdtEndPr>
      <w:rPr>
        <w:noProof/>
      </w:rPr>
    </w:sdtEndPr>
    <w:sdtContent>
      <w:p w14:paraId="58AC6F9F" w14:textId="65C4E09D" w:rsidR="008C3419" w:rsidRPr="00D06733" w:rsidRDefault="009A05B5" w:rsidP="00D06733">
        <w:pPr>
          <w:pStyle w:val="Header"/>
          <w:jc w:val="right"/>
          <w:rPr>
            <w:rFonts w:ascii="Times New Roman" w:hAnsi="Times New Roman" w:cs="Times New Roman"/>
          </w:rPr>
        </w:pPr>
        <w:r w:rsidRPr="00EF52FA">
          <w:rPr>
            <w:rFonts w:ascii="Times New Roman" w:hAnsi="Times New Roman" w:cs="Times New Roman"/>
          </w:rPr>
          <w:fldChar w:fldCharType="begin"/>
        </w:r>
        <w:r w:rsidRPr="00EF52FA">
          <w:rPr>
            <w:rFonts w:ascii="Times New Roman" w:hAnsi="Times New Roman" w:cs="Times New Roman"/>
          </w:rPr>
          <w:instrText xml:space="preserve"> PAGE   \* MERGEFORMAT </w:instrText>
        </w:r>
        <w:r w:rsidRPr="00EF52FA">
          <w:rPr>
            <w:rFonts w:ascii="Times New Roman" w:hAnsi="Times New Roman" w:cs="Times New Roman"/>
          </w:rPr>
          <w:fldChar w:fldCharType="separate"/>
        </w:r>
        <w:r w:rsidR="00A837EF">
          <w:rPr>
            <w:rFonts w:ascii="Times New Roman" w:hAnsi="Times New Roman" w:cs="Times New Roman"/>
            <w:noProof/>
          </w:rPr>
          <w:t>3</w:t>
        </w:r>
        <w:r w:rsidRPr="00EF52FA">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F31DA8" w14:textId="5EFB9156" w:rsidR="008C3419" w:rsidRPr="000F4CDC" w:rsidRDefault="008C3419" w:rsidP="008C3C69">
    <w:pPr>
      <w:spacing w:line="480" w:lineRule="auto"/>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E54"/>
    <w:rsid w:val="000277BC"/>
    <w:rsid w:val="00033169"/>
    <w:rsid w:val="00033C41"/>
    <w:rsid w:val="000360A9"/>
    <w:rsid w:val="00043EBB"/>
    <w:rsid w:val="00094410"/>
    <w:rsid w:val="000C286E"/>
    <w:rsid w:val="000C79F6"/>
    <w:rsid w:val="000D549B"/>
    <w:rsid w:val="000F4CDC"/>
    <w:rsid w:val="00114242"/>
    <w:rsid w:val="001467D5"/>
    <w:rsid w:val="00166006"/>
    <w:rsid w:val="001E6C50"/>
    <w:rsid w:val="001E77EE"/>
    <w:rsid w:val="0022119C"/>
    <w:rsid w:val="00255F91"/>
    <w:rsid w:val="002863C8"/>
    <w:rsid w:val="002C3B19"/>
    <w:rsid w:val="002C6B5C"/>
    <w:rsid w:val="002D001F"/>
    <w:rsid w:val="002E139D"/>
    <w:rsid w:val="003100E2"/>
    <w:rsid w:val="0032281F"/>
    <w:rsid w:val="003367C3"/>
    <w:rsid w:val="003601BF"/>
    <w:rsid w:val="0036042A"/>
    <w:rsid w:val="0039254B"/>
    <w:rsid w:val="003A7002"/>
    <w:rsid w:val="003C2761"/>
    <w:rsid w:val="003C2CFD"/>
    <w:rsid w:val="003D4DE0"/>
    <w:rsid w:val="004269C3"/>
    <w:rsid w:val="00453301"/>
    <w:rsid w:val="0046011D"/>
    <w:rsid w:val="004C5926"/>
    <w:rsid w:val="004D0BDC"/>
    <w:rsid w:val="004E1C1C"/>
    <w:rsid w:val="00537D95"/>
    <w:rsid w:val="005D5F36"/>
    <w:rsid w:val="00627045"/>
    <w:rsid w:val="00634652"/>
    <w:rsid w:val="00650E2D"/>
    <w:rsid w:val="00656B68"/>
    <w:rsid w:val="0067074E"/>
    <w:rsid w:val="006806F6"/>
    <w:rsid w:val="006902B0"/>
    <w:rsid w:val="00694672"/>
    <w:rsid w:val="006E654B"/>
    <w:rsid w:val="006F6DBD"/>
    <w:rsid w:val="0071489B"/>
    <w:rsid w:val="00717798"/>
    <w:rsid w:val="00724839"/>
    <w:rsid w:val="00727B02"/>
    <w:rsid w:val="0073378C"/>
    <w:rsid w:val="00755D32"/>
    <w:rsid w:val="00765E3F"/>
    <w:rsid w:val="00784924"/>
    <w:rsid w:val="007D1938"/>
    <w:rsid w:val="007D3D18"/>
    <w:rsid w:val="007F1871"/>
    <w:rsid w:val="00852FC5"/>
    <w:rsid w:val="008773AF"/>
    <w:rsid w:val="008A3C3A"/>
    <w:rsid w:val="008B5BCC"/>
    <w:rsid w:val="008C3419"/>
    <w:rsid w:val="008C3C69"/>
    <w:rsid w:val="0092099C"/>
    <w:rsid w:val="009249BF"/>
    <w:rsid w:val="009A05B5"/>
    <w:rsid w:val="009C4E1A"/>
    <w:rsid w:val="009D2BEB"/>
    <w:rsid w:val="00A51D49"/>
    <w:rsid w:val="00A54655"/>
    <w:rsid w:val="00A74A71"/>
    <w:rsid w:val="00A837EF"/>
    <w:rsid w:val="00A843D0"/>
    <w:rsid w:val="00AD49FE"/>
    <w:rsid w:val="00AD74A7"/>
    <w:rsid w:val="00B27FFC"/>
    <w:rsid w:val="00B44B3A"/>
    <w:rsid w:val="00B531CE"/>
    <w:rsid w:val="00B630BD"/>
    <w:rsid w:val="00B85101"/>
    <w:rsid w:val="00BA2226"/>
    <w:rsid w:val="00BB0038"/>
    <w:rsid w:val="00BE43CF"/>
    <w:rsid w:val="00C63AFC"/>
    <w:rsid w:val="00CA75EF"/>
    <w:rsid w:val="00CF0364"/>
    <w:rsid w:val="00D06733"/>
    <w:rsid w:val="00D24719"/>
    <w:rsid w:val="00E11E54"/>
    <w:rsid w:val="00E627E4"/>
    <w:rsid w:val="00E7224C"/>
    <w:rsid w:val="00E92E34"/>
    <w:rsid w:val="00ED2165"/>
    <w:rsid w:val="00EF52FA"/>
    <w:rsid w:val="00F31F84"/>
    <w:rsid w:val="00F42DC4"/>
    <w:rsid w:val="00F51D7D"/>
    <w:rsid w:val="00F8760B"/>
    <w:rsid w:val="00FC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E54"/>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5D5F36"/>
  </w:style>
  <w:style w:type="paragraph" w:styleId="Header">
    <w:name w:val="header"/>
    <w:basedOn w:val="Normal"/>
    <w:link w:val="HeaderChar"/>
    <w:uiPriority w:val="99"/>
    <w:unhideWhenUsed/>
    <w:rsid w:val="004E1C1C"/>
    <w:pPr>
      <w:tabs>
        <w:tab w:val="center" w:pos="4680"/>
        <w:tab w:val="right" w:pos="9360"/>
      </w:tabs>
    </w:pPr>
  </w:style>
  <w:style w:type="character" w:customStyle="1" w:styleId="HeaderChar">
    <w:name w:val="Header Char"/>
    <w:basedOn w:val="DefaultParagraphFont"/>
    <w:link w:val="Header"/>
    <w:uiPriority w:val="99"/>
    <w:rsid w:val="004E1C1C"/>
    <w:rPr>
      <w:rFonts w:eastAsiaTheme="minorEastAsia"/>
      <w:sz w:val="24"/>
      <w:szCs w:val="24"/>
    </w:rPr>
  </w:style>
  <w:style w:type="paragraph" w:styleId="Footer">
    <w:name w:val="footer"/>
    <w:basedOn w:val="Normal"/>
    <w:link w:val="FooterChar"/>
    <w:uiPriority w:val="99"/>
    <w:unhideWhenUsed/>
    <w:rsid w:val="004E1C1C"/>
    <w:pPr>
      <w:tabs>
        <w:tab w:val="center" w:pos="4680"/>
        <w:tab w:val="right" w:pos="9360"/>
      </w:tabs>
    </w:pPr>
  </w:style>
  <w:style w:type="character" w:customStyle="1" w:styleId="FooterChar">
    <w:name w:val="Footer Char"/>
    <w:basedOn w:val="DefaultParagraphFont"/>
    <w:link w:val="Footer"/>
    <w:uiPriority w:val="99"/>
    <w:rsid w:val="004E1C1C"/>
    <w:rPr>
      <w:rFonts w:eastAsiaTheme="minorEastAsia"/>
      <w:sz w:val="24"/>
      <w:szCs w:val="24"/>
    </w:rPr>
  </w:style>
  <w:style w:type="paragraph" w:styleId="BalloonText">
    <w:name w:val="Balloon Text"/>
    <w:basedOn w:val="Normal"/>
    <w:link w:val="BalloonTextChar"/>
    <w:uiPriority w:val="99"/>
    <w:semiHidden/>
    <w:unhideWhenUsed/>
    <w:rsid w:val="00EF52FA"/>
    <w:rPr>
      <w:rFonts w:ascii="Tahoma" w:hAnsi="Tahoma" w:cs="Tahoma"/>
      <w:sz w:val="16"/>
      <w:szCs w:val="16"/>
    </w:rPr>
  </w:style>
  <w:style w:type="character" w:customStyle="1" w:styleId="BalloonTextChar">
    <w:name w:val="Balloon Text Char"/>
    <w:basedOn w:val="DefaultParagraphFont"/>
    <w:link w:val="BalloonText"/>
    <w:uiPriority w:val="99"/>
    <w:semiHidden/>
    <w:rsid w:val="00EF52FA"/>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E54"/>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5D5F36"/>
  </w:style>
  <w:style w:type="paragraph" w:styleId="Header">
    <w:name w:val="header"/>
    <w:basedOn w:val="Normal"/>
    <w:link w:val="HeaderChar"/>
    <w:uiPriority w:val="99"/>
    <w:unhideWhenUsed/>
    <w:rsid w:val="004E1C1C"/>
    <w:pPr>
      <w:tabs>
        <w:tab w:val="center" w:pos="4680"/>
        <w:tab w:val="right" w:pos="9360"/>
      </w:tabs>
    </w:pPr>
  </w:style>
  <w:style w:type="character" w:customStyle="1" w:styleId="HeaderChar">
    <w:name w:val="Header Char"/>
    <w:basedOn w:val="DefaultParagraphFont"/>
    <w:link w:val="Header"/>
    <w:uiPriority w:val="99"/>
    <w:rsid w:val="004E1C1C"/>
    <w:rPr>
      <w:rFonts w:eastAsiaTheme="minorEastAsia"/>
      <w:sz w:val="24"/>
      <w:szCs w:val="24"/>
    </w:rPr>
  </w:style>
  <w:style w:type="paragraph" w:styleId="Footer">
    <w:name w:val="footer"/>
    <w:basedOn w:val="Normal"/>
    <w:link w:val="FooterChar"/>
    <w:uiPriority w:val="99"/>
    <w:unhideWhenUsed/>
    <w:rsid w:val="004E1C1C"/>
    <w:pPr>
      <w:tabs>
        <w:tab w:val="center" w:pos="4680"/>
        <w:tab w:val="right" w:pos="9360"/>
      </w:tabs>
    </w:pPr>
  </w:style>
  <w:style w:type="character" w:customStyle="1" w:styleId="FooterChar">
    <w:name w:val="Footer Char"/>
    <w:basedOn w:val="DefaultParagraphFont"/>
    <w:link w:val="Footer"/>
    <w:uiPriority w:val="99"/>
    <w:rsid w:val="004E1C1C"/>
    <w:rPr>
      <w:rFonts w:eastAsiaTheme="minorEastAsia"/>
      <w:sz w:val="24"/>
      <w:szCs w:val="24"/>
    </w:rPr>
  </w:style>
  <w:style w:type="paragraph" w:styleId="BalloonText">
    <w:name w:val="Balloon Text"/>
    <w:basedOn w:val="Normal"/>
    <w:link w:val="BalloonTextChar"/>
    <w:uiPriority w:val="99"/>
    <w:semiHidden/>
    <w:unhideWhenUsed/>
    <w:rsid w:val="00EF52FA"/>
    <w:rPr>
      <w:rFonts w:ascii="Tahoma" w:hAnsi="Tahoma" w:cs="Tahoma"/>
      <w:sz w:val="16"/>
      <w:szCs w:val="16"/>
    </w:rPr>
  </w:style>
  <w:style w:type="character" w:customStyle="1" w:styleId="BalloonTextChar">
    <w:name w:val="Balloon Text Char"/>
    <w:basedOn w:val="DefaultParagraphFont"/>
    <w:link w:val="BalloonText"/>
    <w:uiPriority w:val="99"/>
    <w:semiHidden/>
    <w:rsid w:val="00EF52FA"/>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Gar18</b:Tag>
    <b:SourceType>Report</b:SourceType>
    <b:Guid>{F7493C24-70DF-48DD-834F-C8A63B014655}</b:Guid>
    <b:Title>EPA Needs to Re-Evaluate Its Compliance Monitoring Priorities For Minimizing Asbestos Risks in Schools</b:Title>
    <b:Year>2018</b:Year>
    <b:Author>
      <b:Author>
        <b:NameList>
          <b:Person>
            <b:Last>Garduno</b:Last>
            <b:First>Hilda</b:First>
            <b:Middle>Canes</b:Middle>
          </b:Person>
          <b:Person>
            <b:Last>Lewis</b:Last>
            <b:First>Eric</b:First>
          </b:Person>
          <b:Person>
            <b:Last>Ryan Maxwell</b:Last>
            <b:First>Julie</b:First>
            <b:Middle>Narimatsu</b:Middle>
          </b:Person>
        </b:NameList>
      </b:Author>
    </b:Author>
    <b:Publisher>Office of Inspector General</b:Publisher>
    <b:City>Washington DC</b:City>
    <b:Pages>26</b:Pages>
    <b:StandardNumber>18-P-0270</b:StandardNumber>
    <b:RefOrder>1</b:RefOrder>
  </b:Source>
</b:Sources>
</file>

<file path=customXml/itemProps1.xml><?xml version="1.0" encoding="utf-8"?>
<ds:datastoreItem xmlns:ds="http://schemas.openxmlformats.org/officeDocument/2006/customXml" ds:itemID="{0CF19AF8-C80F-4FAD-BB04-75A2E6E6F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3</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84</cp:revision>
  <dcterms:created xsi:type="dcterms:W3CDTF">2020-07-01T14:39:00Z</dcterms:created>
  <dcterms:modified xsi:type="dcterms:W3CDTF">2020-07-03T21:49:00Z</dcterms:modified>
</cp:coreProperties>
</file>